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spacing w:before="69" w:after="0"/>
        <w:rPr>
          <w:spacing w:val="-1"/>
        </w:rPr>
      </w:pPr>
      <w:r>
        <w:rPr/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Listed</w:t>
      </w:r>
      <w:r>
        <w:rPr>
          <w:spacing w:val="-2"/>
        </w:rPr>
        <w:t xml:space="preserve"> </w:t>
      </w:r>
      <w:r>
        <w:rPr>
          <w:spacing w:val="-1"/>
        </w:rPr>
        <w:t>Entity:Aspinwall and Company Limited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>Scrip</w:t>
      </w:r>
      <w:r>
        <w:rPr/>
        <w:t xml:space="preserve"> </w:t>
      </w:r>
      <w:r>
        <w:rPr>
          <w:spacing w:val="-1"/>
        </w:rPr>
        <w:t>Code/Name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Scrip/Class</w:t>
      </w:r>
      <w:r>
        <w:rPr/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Security:  ASPINWALL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/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rPr/>
        <w:t xml:space="preserve"> </w:t>
      </w:r>
      <w:r>
        <w:rPr>
          <w:spacing w:val="-1"/>
        </w:rPr>
        <w:t>31b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 xml:space="preserve">Share Holding Pattern as on : 30-Sep-2020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/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/>
        <w:t xml:space="preserve">is </w:t>
      </w:r>
      <w:r>
        <w:rPr>
          <w:spacing w:val="-1"/>
        </w:rPr>
        <w:t>required</w:t>
      </w:r>
      <w:r>
        <w:rPr/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rPr/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/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/>
        <w:t>information:-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3700" w:type="pct"/>
        <w:jc w:val="start"/>
        <w:tblInd w:w="87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47"/>
        <w:gridCol w:w="4711"/>
        <w:gridCol w:w="1472"/>
        <w:gridCol w:w="4272"/>
      </w:tblGrid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S. No.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Particulars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Yes/No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partly paid up shares?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Convertible Securities?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in locked-in?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Warrants 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8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significant beneficial owner?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overflowPunct w:val="true"/>
        <w:spacing w:before="10" w:after="0"/>
        <w:ind w:star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extBody"/>
        <w:overflowPunct w:val="true"/>
        <w:ind w:start="447" w:hanging="0"/>
        <w:jc w:val="center"/>
        <w:rPr>
          <w:spacing w:val="-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059C4FA1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845" cy="13335"/>
                <wp:effectExtent l="0" t="0" r="0" b="0"/>
                <wp:wrapNone/>
                <wp:docPr id="1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Table</w:t>
      </w:r>
      <w:r>
        <w:rPr/>
        <w:t xml:space="preserve"> I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rPr/>
        <w:t xml:space="preserve"> </w:t>
      </w:r>
      <w:r>
        <w:rPr>
          <w:spacing w:val="-1"/>
        </w:rPr>
        <w:t>securities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459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720"/>
        <w:gridCol w:w="1260"/>
        <w:gridCol w:w="720"/>
        <w:gridCol w:w="968"/>
        <w:gridCol w:w="833"/>
        <w:gridCol w:w="968"/>
        <w:gridCol w:w="807"/>
        <w:gridCol w:w="1173"/>
        <w:gridCol w:w="540"/>
        <w:gridCol w:w="539"/>
        <w:gridCol w:w="450"/>
        <w:gridCol w:w="631"/>
        <w:gridCol w:w="1079"/>
        <w:gridCol w:w="1349"/>
        <w:gridCol w:w="676"/>
        <w:gridCol w:w="584"/>
        <w:gridCol w:w="452"/>
        <w:gridCol w:w="629"/>
        <w:gridCol w:w="1080"/>
      </w:tblGrid>
      <w:tr>
        <w:trPr>
          <w:trHeight w:val="493" w:hRule="exact"/>
        </w:trPr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84" w:end="118" w:hanging="171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0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21" w:end="118" w:hanging="8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4" w:end="159" w:firstLine="55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2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1" w:end="174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09" w:firstLine="21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48" w:end="25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64" w:end="171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2" w:end="106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75" w:end="27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79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cs="Arial" w:ascii="Arial" w:hAnsi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02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54" w:hRule="atLeas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>
        <w:trPr>
          <w:trHeight w:val="5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539" w:end="325" w:hanging="21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40" w:end="145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217" w:end="2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start="140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31" w:end="132" w:firstLine="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33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</w:tr>
      <w:tr>
        <w:trPr>
          <w:trHeight w:val="11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eg: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0"/>
              <w:ind w:start="114" w:end="11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cs="Arial" w:ascii="Arial" w:hAnsi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</w:tr>
      <w:tr>
        <w:trPr>
          <w:trHeight w:val="160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Promoter &amp; Promoter Group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2647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 Promoter- Non 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underlying DRs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C2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held by Employee Trusts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2659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7299682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00" w:right="6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032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II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the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Group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55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1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</w:tr>
      <w:tr>
        <w:trPr>
          <w:trHeight w:val="32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Indian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Individuals/Hindu undivided Family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THIRUVATHIRA THIRUNAL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AAOPH2382Q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MOOLAM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AAUPH1582L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POORURUTTATHI THIRUNAL MARTHANDAVARMA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ABOPV6006C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RAJARAJA VARMA CHEMPROL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ABXPC0861H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GOURI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AEBPB5781J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GOURI PARVATHI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AEBPB5782M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GIRIJA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AEEPV6857L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H.H.AVITTAM THIRUNAL ADITHYA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AEOPP0248R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MR. R. KRISHNAKUMAR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H.H.ASWATHI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KUMARI INVESTMENT CORPORATION PVT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AAACK1388G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NARAYANAN INVESTMENT TRUST PRIVATE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AAACN7436L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(Non-Resident Individuals/ Foreign Individuals)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Government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Shareholding of Promoter and Promoter Group (A)= (A)(1)+(A)(2)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</w:tbl>
    <w:p>
      <w:pPr>
        <w:pStyle w:val="TextBody"/>
        <w:overflowPunct w:val="true"/>
        <w:spacing w:before="6" w:after="0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625" w:hanging="0"/>
        <w:rPr/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/>
        <w:t xml:space="preserve"> 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975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1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163" w:hanging="63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1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4" w:end="114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90" w:end="191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1" w:end="112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74" w:end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  <w:p>
            <w:pPr>
              <w:pStyle w:val="TableParagraph"/>
              <w:widowControl w:val="false"/>
              <w:overflowPunct w:val="true"/>
              <w:jc w:val="center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40" w:end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>
            <w:pPr>
              <w:pStyle w:val="TableParagraph"/>
              <w:widowControl w:val="false"/>
              <w:overflowPunct w:val="true"/>
              <w:ind w:start="121" w:end="130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3" w:end="18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9" w:end="123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4" w:end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>
            <w:pPr>
              <w:pStyle w:val="TableParagraph"/>
              <w:widowControl w:val="false"/>
              <w:overflowPunct w:val="true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1" w:end="18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6" w:end="118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54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76" w:end="152" w:hanging="27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  <w:p>
            <w:pPr>
              <w:pStyle w:val="TableParagraph"/>
              <w:widowControl w:val="false"/>
              <w:overflowPunct w:val="true"/>
              <w:ind w:end="5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</w:tr>
      <w:tr>
        <w:trPr>
          <w:trHeight w:val="919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Mutual Funds/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Venture Capital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Alternate Investment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Venture Capital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Insurance Companies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Provident Funds/ Pension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Government(s)/ President of India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-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2421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2187711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2187711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2187711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2187711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1693985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up to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2407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1447086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1447086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1447086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1447086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1077024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in excess of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740625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740625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9.47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740625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740625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9.47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9.47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616961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MAHENDRA GIRDHARILAL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AAAPW1327L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 P ZIBI JOSE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AAAPZ6993K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94892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94892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94892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94892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94892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BYNA MURALI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AAAFB3243L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79000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79000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79000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79000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79000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NBFCs registered with RBI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Trusts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Overseas Depositories (holding DRs) (balancing figure)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590923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590923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590923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590923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566043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294526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294526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294526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294526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292282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ICDS LIMITED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AAACI4355H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Clearing member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16470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16470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16470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Director or Director's Relatives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HUF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63794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63794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63794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63794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63794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IEPF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Non-Resident Indian (NRI)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55067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55067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55067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55067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32511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2647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Public Shareholding (B)= (B)(1)+(B)(2)+(B)(3)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2647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5840" w:h="12240"/>
          <w:pgMar w:left="100" w:right="14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/>
        <w:t>Promoter-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Public</w:t>
      </w:r>
      <w:r>
        <w:rPr/>
        <w:t xml:space="preserve"> </w:t>
      </w:r>
      <w:r>
        <w:rPr>
          <w:spacing w:val="-1"/>
        </w:rPr>
        <w:t>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3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cs="Arial" w:ascii="Arial" w:hAnsi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Custodian/DR Holder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Benefit Trust (under SEBI (Share based Employee Benefit) Regulations, 2014)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Non-Promoter- Non Public Shareholding (C)= (C)(1)+(C)(2)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Significant Beneficiary Owner (SBO)</w:t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</w:r>
    </w:p>
    <w:tbl>
      <w:tblPr>
        <w:tblW w:w="15346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8"/>
        <w:gridCol w:w="1399"/>
        <w:gridCol w:w="1289"/>
        <w:gridCol w:w="1417"/>
        <w:gridCol w:w="1134"/>
        <w:gridCol w:w="1559"/>
        <w:gridCol w:w="1559"/>
        <w:gridCol w:w="1843"/>
        <w:gridCol w:w="1418"/>
        <w:gridCol w:w="1559"/>
        <w:gridCol w:w="1699"/>
      </w:tblGrid>
      <w:tr>
        <w:trPr>
          <w:trHeight w:val="295" w:hRule="exact"/>
        </w:trPr>
        <w:tc>
          <w:tcPr>
            <w:tcW w:w="4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>
        <w:trPr>
          <w:trHeight w:val="568" w:hRule="exact"/>
        </w:trPr>
        <w:tc>
          <w:tcPr>
            <w:tcW w:w="4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Table 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Person in Concert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13"/>
        <w:gridCol w:w="2771"/>
        <w:gridCol w:w="2771"/>
        <w:gridCol w:w="2772"/>
      </w:tblGrid>
      <w:tr>
        <w:trPr/>
        <w:tc>
          <w:tcPr>
            <w:tcW w:w="12527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the shareholders acting as persons in Concert including their Shareholding</w:t>
            </w:r>
          </w:p>
        </w:tc>
      </w:tr>
      <w:tr>
        <w:trPr/>
        <w:tc>
          <w:tcPr>
            <w:tcW w:w="42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shareholder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PAC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</w:t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Holding %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orient="landscape" w:w="15840" w:h="12240"/>
      <w:pgMar w:left="100" w:right="140" w:header="482" w:top="1340" w:footer="327" w:bottom="5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6" name="Rectangle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0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1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8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4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10" name="Rectangl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12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67" w:hanging="360"/>
      </w:pPr>
      <w:rPr>
        <w:sz w:val="24"/>
        <w:b w:val="false"/>
        <w:szCs w:val="24"/>
        <w:bCs w:val="false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7" w:hanging="361"/>
      </w:pPr>
      <w:rPr>
        <w:sz w:val="24"/>
        <w:b w:val="false"/>
        <w:szCs w:val="24"/>
        <w:bCs w:val="false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6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1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685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7184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8683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0182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11681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460" w:hanging="0"/>
      <w:outlineLvl w:val="0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pPr>
      <w:ind w:start="1180" w:hanging="360"/>
    </w:pPr>
    <w:rPr>
      <w:rFonts w:ascii="Arial" w:hAnsi="Arial" w:cs="Arial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LibreOffice/7.0.6.2$Windows_x86 LibreOffice_project/144abb84a525d8e30c9dbbefa69cbbf2d8d4ae3b</Application>
  <AppVersion>15.0000</AppVersion>
  <Pages>29</Pages>
  <Words>2455</Words>
  <Characters>9314</Characters>
  <CharactersWithSpaces>10191</CharactersWithSpaces>
  <Paragraphs>1578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2016-03-07T06:08:00Z</dcterms:created>
  <dc:creator>1171</dc:creator>
  <dc:description/>
  <dc:language>en-US</dc:language>
  <cp:lastModifiedBy>Sonali Mulukh (IT\ES-NEAPS)</cp:lastModifiedBy>
  <dcterms:modified xsi:type="dcterms:W3CDTF">2019-07-08T11:54:00Z</dcterms:modified>
  <cp:revision>38</cp:revision>
  <dc:subject/>
  <dc:title>The circulars may be defined in two parts, one to convey background, rationale, objective of a decision and the other to commu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