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overflowPunct w:val="true"/>
        <w:spacing w:before="74" w:after="0"/>
        <w:ind w:end="98" w:hanging="0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>
      <w:pPr>
        <w:pStyle w:val="TextBody"/>
        <w:overflowPunct w:val="true"/>
        <w:spacing w:before="74" w:after="0"/>
        <w:ind w:start="2280" w:hanging="0"/>
        <w:rPr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601" w:leader="none"/>
        </w:tabs>
        <w:overflowPunct w:val="true"/>
        <w:spacing w:before="74" w:after="0"/>
        <w:rPr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/>
        <w:t xml:space="preserve">Entity </w:t>
        <w:tab/>
      </w:r>
      <w:r>
        <w:rPr>
          <w:b/>
        </w:rPr>
        <w:t>-</w:t>
      </w:r>
      <w:r>
        <w:rPr/>
        <w:t xml:space="preserve"> </w:t>
      </w:r>
      <w:r>
        <w:rPr>
          <w:b/>
        </w:rPr>
        <w:t>%companyName%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601" w:leader="none"/>
        </w:tabs>
        <w:overflowPunct w:val="true"/>
        <w:rPr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rPr/>
        <w:t>ending</w:t>
        <w:tab/>
        <w:tab/>
      </w:r>
      <w:r>
        <w:rPr>
          <w:b/>
        </w:rPr>
        <w:t>- %quarterEnded%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>
          <w:b/>
          <w:b/>
        </w:rPr>
      </w:pPr>
      <w:r>
        <w:rPr>
          <w:b/>
        </w:rPr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Composition Of Board Of Director 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>
          <w:b/>
          <w:b/>
        </w:rPr>
      </w:pPr>
      <w:r>
        <w:rPr>
          <w:b/>
        </w:rPr>
      </w:r>
    </w:p>
    <w:tbl>
      <w:tblPr>
        <w:tblStyle w:val="TableGrid"/>
        <w:tblpPr w:bottomFromText="0" w:horzAnchor="margin" w:leftFromText="180" w:rightFromText="180" w:tblpX="0" w:tblpY="128" w:topFromText="0" w:vertAnchor="text"/>
        <w:tblW w:w="10627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6"/>
        <w:gridCol w:w="562"/>
        <w:gridCol w:w="282"/>
        <w:gridCol w:w="426"/>
        <w:gridCol w:w="708"/>
        <w:gridCol w:w="425"/>
        <w:gridCol w:w="568"/>
        <w:gridCol w:w="709"/>
        <w:gridCol w:w="566"/>
        <w:gridCol w:w="425"/>
        <w:gridCol w:w="426"/>
        <w:gridCol w:w="568"/>
        <w:gridCol w:w="425"/>
        <w:gridCol w:w="426"/>
        <w:gridCol w:w="849"/>
        <w:gridCol w:w="568"/>
        <w:gridCol w:w="707"/>
        <w:gridCol w:w="852"/>
        <w:gridCol w:w="708"/>
      </w:tblGrid>
      <w:tr>
        <w:trPr/>
        <w:tc>
          <w:tcPr>
            <w:tcW w:w="426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85" w:end="153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Title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(Mr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./Ms)</w:t>
            </w:r>
          </w:p>
        </w:tc>
        <w:tc>
          <w:tcPr>
            <w:tcW w:w="5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Na</w:t>
            </w:r>
            <w:r>
              <w:rPr>
                <w:spacing w:val="4"/>
                <w:kern w:val="0"/>
                <w:lang w:val="en-US" w:eastAsia="en-US" w:bidi="ar-SA"/>
              </w:rPr>
              <w:t>m</w:t>
            </w:r>
            <w:r>
              <w:rPr>
                <w:kern w:val="0"/>
                <w:lang w:val="en-US" w:eastAsia="en-US" w:bidi="ar-SA"/>
              </w:rPr>
              <w:t>e</w:t>
            </w:r>
            <w:r>
              <w:rPr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of</w:t>
            </w:r>
            <w:r>
              <w:rPr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the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Directo</w:t>
            </w:r>
            <w:r>
              <w:rPr>
                <w:kern w:val="0"/>
                <w:lang w:val="en-US" w:eastAsia="en-US" w:bidi="ar-SA"/>
              </w:rPr>
              <w:t>r</w:t>
            </w:r>
          </w:p>
        </w:tc>
        <w:tc>
          <w:tcPr>
            <w:tcW w:w="28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DIN</w:t>
            </w:r>
          </w:p>
        </w:tc>
        <w:tc>
          <w:tcPr>
            <w:tcW w:w="426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25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PAN</w:t>
            </w:r>
          </w:p>
        </w:tc>
        <w:tc>
          <w:tcPr>
            <w:tcW w:w="708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25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Category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(Chairperson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spacing w:val="-1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/Executive/Non-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Executive/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spacing w:val="-1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Independent/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N</w:t>
            </w:r>
            <w:r>
              <w:rPr>
                <w:kern w:val="0"/>
                <w:lang w:val="en-US" w:eastAsia="en-US" w:bidi="ar-SA"/>
              </w:rPr>
              <w:t>ominee)</w:t>
            </w:r>
          </w:p>
        </w:tc>
        <w:tc>
          <w:tcPr>
            <w:tcW w:w="425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Sub Category</w:t>
            </w:r>
          </w:p>
        </w:tc>
        <w:tc>
          <w:tcPr>
            <w:tcW w:w="568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Initial Date of Appointment</w:t>
            </w:r>
          </w:p>
        </w:tc>
        <w:tc>
          <w:tcPr>
            <w:tcW w:w="709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Date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Appoint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ment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Date</w:t>
            </w:r>
            <w:r>
              <w:rPr>
                <w:spacing w:val="-6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 xml:space="preserve">of </w:t>
            </w:r>
            <w:r>
              <w:rPr>
                <w:w w:val="95"/>
                <w:kern w:val="0"/>
                <w:lang w:val="en-US" w:eastAsia="en-US" w:bidi="ar-SA"/>
              </w:rPr>
              <w:t>cessati</w:t>
            </w:r>
            <w:r>
              <w:rPr>
                <w:spacing w:val="-1"/>
                <w:kern w:val="0"/>
                <w:lang w:val="en-US" w:eastAsia="en-US" w:bidi="ar-SA"/>
              </w:rPr>
              <w:t>on</w:t>
            </w:r>
          </w:p>
        </w:tc>
        <w:tc>
          <w:tcPr>
            <w:tcW w:w="42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Tenure</w:t>
            </w:r>
          </w:p>
        </w:tc>
        <w:tc>
          <w:tcPr>
            <w:tcW w:w="42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Date of Birth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bCs/>
                <w:kern w:val="0"/>
                <w:lang w:val="en-US" w:eastAsia="en-US" w:bidi="ar-SA"/>
              </w:rPr>
              <w:t>Whether special resolution passed?</w:t>
            </w:r>
          </w:p>
        </w:tc>
        <w:tc>
          <w:tcPr>
            <w:tcW w:w="42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bCs/>
                <w:kern w:val="0"/>
                <w:lang w:val="en-US" w:eastAsia="en-US" w:bidi="ar-SA"/>
              </w:rPr>
              <w:t>Date of passing special resolution</w:t>
            </w:r>
          </w:p>
        </w:tc>
        <w:tc>
          <w:tcPr>
            <w:tcW w:w="42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No. of Directorship in listed entities including this listed entity</w:t>
            </w:r>
          </w:p>
        </w:tc>
        <w:tc>
          <w:tcPr>
            <w:tcW w:w="849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 of Independent Directorship in listed entities including this listed entity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</w:t>
            </w:r>
            <w:r>
              <w:rPr>
                <w:spacing w:val="-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of</w:t>
            </w:r>
            <w:r>
              <w:rPr>
                <w:spacing w:val="23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lang w:val="en-US" w:eastAsia="en-US" w:bidi="ar-SA"/>
              </w:rPr>
              <w:t>memberships</w:t>
            </w:r>
            <w:r>
              <w:rPr>
                <w:spacing w:val="21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in</w:t>
            </w:r>
            <w:r>
              <w:rPr>
                <w:spacing w:val="-6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Audit/</w:t>
            </w:r>
            <w:r>
              <w:rPr>
                <w:spacing w:val="26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Stakeholder</w:t>
            </w:r>
            <w:r>
              <w:rPr>
                <w:spacing w:val="20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lang w:val="en-US" w:eastAsia="en-US" w:bidi="ar-SA"/>
              </w:rPr>
              <w:t>Committee(s)</w:t>
            </w:r>
            <w:r>
              <w:rPr>
                <w:spacing w:val="24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including</w:t>
            </w:r>
            <w:r>
              <w:rPr>
                <w:spacing w:val="-12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this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listed</w:t>
            </w:r>
            <w:r>
              <w:rPr>
                <w:spacing w:val="-11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entity</w:t>
            </w:r>
          </w:p>
        </w:tc>
        <w:tc>
          <w:tcPr>
            <w:tcW w:w="707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99" w:end="11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No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post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spacing w:val="21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Chairperson</w:t>
            </w:r>
            <w:r>
              <w:rPr>
                <w:rFonts w:cs="Arial" w:ascii="Arial" w:hAnsi="Arial"/>
                <w:spacing w:val="-1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in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Audit/</w:t>
            </w:r>
            <w:r>
              <w:rPr>
                <w:rFonts w:cs="Arial" w:ascii="Arial" w:hAnsi="Arial"/>
                <w:spacing w:val="25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Stakeholder</w:t>
            </w:r>
            <w:r>
              <w:rPr>
                <w:rFonts w:cs="Arial" w:ascii="Arial" w:hAnsi="Arial"/>
                <w:spacing w:val="20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Committee</w:t>
            </w:r>
            <w:r>
              <w:rPr>
                <w:rFonts w:cs="Arial" w:ascii="Arial" w:hAnsi="Arial"/>
                <w:spacing w:val="23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held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in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listed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entities</w:t>
            </w:r>
            <w:r>
              <w:rPr>
                <w:rFonts w:cs="Arial" w:ascii="Arial" w:hAnsi="Arial"/>
                <w:spacing w:val="26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including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this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listed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entity</w:t>
            </w:r>
          </w:p>
        </w:tc>
        <w:tc>
          <w:tcPr>
            <w:tcW w:w="852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99" w:end="11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232323"/>
                <w:kern w:val="0"/>
                <w:sz w:val="20"/>
                <w:szCs w:val="20"/>
                <w:lang w:val="en-US" w:eastAsia="en-US" w:bidi="ar-SA"/>
              </w:rPr>
              <w:t>Membership in Committees of the Company</w:t>
            </w:r>
          </w:p>
        </w:tc>
        <w:tc>
          <w:tcPr>
            <w:tcW w:w="70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Remarks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Rama Varma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00031890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AAUPH1582L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MD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29-Dec-2004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01-Aug-2020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31-Jul-2023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11-Jun-1949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00031924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ABXPC0861H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18-Apr-1978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30-Sep-2023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12-Sep-1937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AC,SC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06474901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ABHPS1225R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01-Feb-2013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01-Oct-2018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30-Sep-2023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15-May-1952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AC,SC,NRC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Ms.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02874239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AFFPN1715H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10-Aug-2024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14-Jan-1966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Adithya Varma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02213375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AEOPP0248R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17-Aug-2017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17-Aug-2017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31-Jul-2022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15-Apr-1971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Mahadev Lakshminarayanan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05003710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ABEPL0013B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ID,C &amp; 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01-May-2018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01-May-2018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30-Apr-2023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27-Jul-1951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Rajesh.S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08093860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AYBPS3628K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CEO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01-Jun-2019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01-Jun-2019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31-May-2022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21-May-1971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08457639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AACPN2110N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27-May-2019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27-May-2019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26-May-2024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14-Aug-1943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Krishnaswamy Srinivasan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00088424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ACOPS5860Q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01-Oct-2020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01-Oct-2020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30-Sep-2021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22-Aug-1957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Chairperson is related to MD or CEO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Committees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Mahadev Lakshminarayanan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ID,C &amp; 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28-May-2018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06-Nov-2019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Adithya Varma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11-Nov-2020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01-Nov-2016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02-Nov-2017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12-Aug-2015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0" w:hanging="0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987"/>
        <w:gridCol w:w="1980"/>
        <w:gridCol w:w="1880"/>
        <w:gridCol w:w="1881"/>
        <w:gridCol w:w="2620"/>
      </w:tblGrid>
      <w:tr>
        <w:trPr/>
        <w:tc>
          <w:tcPr>
            <w:tcW w:w="198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(if any) in the previous quarter</w:t>
            </w:r>
          </w:p>
        </w:tc>
        <w:tc>
          <w:tcPr>
            <w:tcW w:w="198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(if any) in the relevant quarter</w:t>
            </w:r>
          </w:p>
        </w:tc>
        <w:tc>
          <w:tcPr>
            <w:tcW w:w="188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Whether requirement of Quorum met</w:t>
            </w:r>
          </w:p>
        </w:tc>
        <w:tc>
          <w:tcPr>
            <w:tcW w:w="1881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Directors present</w:t>
            </w:r>
          </w:p>
        </w:tc>
        <w:tc>
          <w:tcPr>
            <w:tcW w:w="262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Independent Directors present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11-Nov-2020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08-Feb-2021</w:t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22-Mar-2021</w:t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Maximum gap between any two consecutive (in number of days)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88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984"/>
        <w:gridCol w:w="1843"/>
        <w:gridCol w:w="1843"/>
        <w:gridCol w:w="1560"/>
        <w:gridCol w:w="1276"/>
        <w:gridCol w:w="1841"/>
      </w:tblGrid>
      <w:tr>
        <w:trPr/>
        <w:tc>
          <w:tcPr>
            <w:tcW w:w="198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Name of the Committee</w:t>
            </w:r>
          </w:p>
        </w:tc>
        <w:tc>
          <w:tcPr>
            <w:tcW w:w="184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during of the committee in the previous quarter</w:t>
            </w:r>
          </w:p>
        </w:tc>
        <w:tc>
          <w:tcPr>
            <w:tcW w:w="184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of the committee in the relevant quarter</w:t>
            </w:r>
          </w:p>
        </w:tc>
        <w:tc>
          <w:tcPr>
            <w:tcW w:w="156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Whether requirement of Quorum met (Yes/No)</w:t>
            </w:r>
          </w:p>
        </w:tc>
        <w:tc>
          <w:tcPr>
            <w:tcW w:w="127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Directors present</w:t>
            </w:r>
          </w:p>
        </w:tc>
        <w:tc>
          <w:tcPr>
            <w:tcW w:w="1841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independent directors present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Audit Committee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11-Nov-2020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08-Feb-2021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Stakeholders Relationship Committee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22-Mar-2021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Maximum gap between any two consecutive (in number of days) [Only for Audit Committee]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88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spacing w:val="-1"/>
          <w:sz w:val="20"/>
          <w:szCs w:val="20"/>
        </w:rPr>
        <w:t>Related</w:t>
      </w:r>
      <w:r>
        <w:rPr>
          <w:rFonts w:cs="Arial"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Party</w:t>
      </w:r>
      <w:r>
        <w:rPr>
          <w:rFonts w:cs="Arial" w:ascii="Arial" w:hAnsi="Arial"/>
          <w:b/>
          <w:bCs/>
          <w:spacing w:val="-1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Transactions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348"/>
        <w:gridCol w:w="1990"/>
        <w:gridCol w:w="2976"/>
      </w:tblGrid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Subject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Compliance</w:t>
            </w:r>
            <w:r>
              <w:rPr>
                <w:rFonts w:eastAsia="Calibri" w:cs="Arial" w:ascii="Arial" w:hAnsi="Arial"/>
                <w:b/>
                <w:bCs/>
                <w:i/>
                <w:iCs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status</w:t>
            </w:r>
            <w:r>
              <w:rPr>
                <w:rFonts w:eastAsia="Calibri" w:cs="Arial" w:ascii="Arial" w:hAnsi="Arial"/>
                <w:b/>
                <w:bCs/>
                <w:i/>
                <w:iCs/>
                <w:spacing w:val="-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(Yes/No/NA)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Remark</w:t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prior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audit</w:t>
            </w:r>
            <w:r>
              <w:rPr>
                <w:rFonts w:eastAsia="Calibri" w:cs="Arial" w:ascii="Arial" w:hAnsi="Arial"/>
                <w:color w:val="0D0D0D"/>
                <w:spacing w:val="-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committee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obtained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shareholder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obtained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for</w:t>
            </w:r>
            <w:r>
              <w:rPr>
                <w:rFonts w:eastAsia="Calibri" w:cs="Arial" w:ascii="Arial" w:hAnsi="Arial"/>
                <w:color w:val="0D0D0D"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material</w:t>
            </w:r>
            <w:r>
              <w:rPr>
                <w:rFonts w:eastAsia="Calibri" w:cs="Arial" w:ascii="Arial" w:hAnsi="Arial"/>
                <w:color w:val="0D0D0D"/>
                <w:spacing w:val="27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RPT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Not Applicable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details</w:t>
            </w:r>
            <w:r>
              <w:rPr>
                <w:rFonts w:eastAsia="Calibri" w:cs="Arial" w:ascii="Arial" w:hAnsi="Arial"/>
                <w:color w:val="0D0D0D"/>
                <w:spacing w:val="-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eastAsia="Calibri" w:cs="Arial" w:ascii="Arial" w:hAnsi="Arial"/>
                <w:color w:val="0D0D0D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RPT</w:t>
            </w:r>
            <w:r>
              <w:rPr>
                <w:rFonts w:eastAsia="Calibri" w:cs="Arial" w:ascii="Arial" w:hAnsi="Arial"/>
                <w:color w:val="0D0D0D"/>
                <w:spacing w:val="-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entered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into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pursuant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to</w:t>
            </w:r>
            <w:r>
              <w:rPr>
                <w:rFonts w:eastAsia="Calibri" w:cs="Arial" w:ascii="Arial" w:hAnsi="Arial"/>
                <w:color w:val="0D0D0D"/>
                <w:spacing w:val="25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omnibus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have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been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reviewed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2"/>
                <w:kern w:val="0"/>
                <w:sz w:val="20"/>
                <w:szCs w:val="20"/>
                <w:lang w:val="en-US" w:eastAsia="en-US" w:bidi="ar-SA"/>
              </w:rPr>
              <w:t>by</w:t>
            </w:r>
            <w:r>
              <w:rPr>
                <w:rFonts w:eastAsia="Calibri" w:cs="Arial" w:ascii="Arial" w:hAnsi="Arial"/>
                <w:color w:val="0D0D0D"/>
                <w:spacing w:val="-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Audit</w:t>
            </w:r>
            <w:r>
              <w:rPr>
                <w:rFonts w:eastAsia="Calibri" w:cs="Arial" w:ascii="Arial" w:hAnsi="Arial"/>
                <w:color w:val="0D0D0D"/>
                <w:spacing w:val="24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Committee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pacing w:val="-1"/>
          <w:w w:val="95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02"/>
        <w:gridCol w:w="7511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232323"/>
                <w:kern w:val="0"/>
                <w:sz w:val="18"/>
                <w:szCs w:val="18"/>
                <w:lang w:val="en-US" w:eastAsia="en-US" w:bidi="ar-SA"/>
              </w:rPr>
              <w:t>Disclosure of notes on related party transactions and Disclosure of notes of material related party transactions</w:t>
            </w:r>
          </w:p>
        </w:tc>
        <w:tc>
          <w:tcPr>
            <w:tcW w:w="75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pacing w:val="-1"/>
                <w:w w:val="95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pacing w:val="-1"/>
          <w:w w:val="95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pacing w:val="-1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  <w:t>VI.</w:t>
        <w:tab/>
      </w:r>
      <w:r>
        <w:rPr>
          <w:rFonts w:cs="Arial" w:ascii="Arial" w:hAnsi="Arial"/>
          <w:b/>
          <w:bCs/>
          <w:spacing w:val="-1"/>
          <w:sz w:val="20"/>
          <w:szCs w:val="20"/>
        </w:rPr>
        <w:t>Affirmations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composition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is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terms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3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3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disclosure</w:t>
      </w:r>
      <w:r>
        <w:rPr>
          <w:rFonts w:cs="Arial" w:ascii="Arial" w:hAnsi="Arial"/>
          <w:spacing w:val="70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1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Regulations,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2015.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88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composition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following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terms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SEBI(Listing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disclosure</w:t>
      </w:r>
      <w:r>
        <w:rPr>
          <w:rFonts w:cs="Arial" w:ascii="Arial" w:hAnsi="Arial"/>
          <w:spacing w:val="78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1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Regulations,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2015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  <w:t>Audit</w:t>
      </w:r>
      <w:r>
        <w:rPr>
          <w:rFonts w:cs="Arial" w:ascii="Arial" w:hAnsi="Arial"/>
          <w:spacing w:val="-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Nomination</w:t>
      </w:r>
      <w:r>
        <w:rPr>
          <w:rFonts w:cs="Arial" w:ascii="Arial" w:hAnsi="Arial"/>
          <w:spacing w:val="-1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&amp;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remuneration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exact" w:line="229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  <w:t>Stakeholders</w:t>
      </w:r>
      <w:r>
        <w:rPr>
          <w:rFonts w:cs="Arial" w:ascii="Arial" w:hAnsi="Arial"/>
          <w:spacing w:val="-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relationship</w:t>
      </w:r>
      <w:r>
        <w:rPr>
          <w:rFonts w:cs="Arial" w:ascii="Arial" w:hAnsi="Arial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exact" w:line="229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Risk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management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committee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(applicable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top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100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listed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entities) </w:t>
      </w:r>
      <w:r>
        <w:rPr>
          <w:rFonts w:cs="Arial" w:ascii="Arial" w:hAnsi="Arial"/>
          <w:b/>
          <w:sz w:val="20"/>
          <w:szCs w:val="20"/>
        </w:rPr>
        <w:t>- Not applicable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</w:t>
      </w:r>
      <w:r>
        <w:rPr>
          <w:rFonts w:cs="Arial" w:ascii="Arial" w:hAnsi="Arial"/>
          <w:spacing w:val="3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members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have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made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aware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their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powers,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role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responsibilities</w:t>
      </w:r>
      <w:r>
        <w:rPr>
          <w:rFonts w:cs="Arial" w:ascii="Arial" w:hAnsi="Arial"/>
          <w:spacing w:val="3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as</w:t>
      </w:r>
      <w:r>
        <w:rPr>
          <w:rFonts w:cs="Arial" w:ascii="Arial" w:hAnsi="Arial"/>
          <w:spacing w:val="56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specified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obligations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disclosure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Regulations,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2015. </w:t>
      </w:r>
      <w:r>
        <w:rPr>
          <w:rFonts w:cs="Arial" w:ascii="Arial" w:hAnsi="Arial"/>
          <w:b/>
          <w:sz w:val="20"/>
          <w:szCs w:val="20"/>
        </w:rPr>
        <w:t>- Yes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meetings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above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committees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have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conducted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40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manner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specified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disclosure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Regulations,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2015.</w:t>
      </w:r>
      <w:r>
        <w:rPr>
          <w:rFonts w:cs="Arial" w:ascii="Arial" w:hAnsi="Arial"/>
          <w:b/>
          <w:sz w:val="20"/>
          <w:szCs w:val="20"/>
        </w:rPr>
        <w:t xml:space="preserve">- Yes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a. This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report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and/or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report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submitted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previous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quarter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has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placed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before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5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Directors.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pacing w:val="-9"/>
          <w:sz w:val="20"/>
          <w:szCs w:val="20"/>
        </w:rPr>
        <w:t>-</w:t>
      </w:r>
      <w:r>
        <w:rPr>
          <w:rFonts w:cs="Arial" w:ascii="Arial" w:hAnsi="Arial"/>
          <w:b/>
          <w:sz w:val="20"/>
          <w:szCs w:val="20"/>
        </w:rPr>
        <w:t xml:space="preserve"> Yes</w:t>
      </w:r>
    </w:p>
    <w:p>
      <w:pPr>
        <w:pStyle w:val="ListParagraph"/>
        <w:spacing w:lineRule="auto" w:line="240"/>
        <w:ind w:start="46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b. Any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comments/observations/advice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Board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of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may</w:t>
      </w:r>
      <w:r>
        <w:rPr>
          <w:rFonts w:cs="Arial" w:ascii="Arial" w:hAnsi="Arial"/>
          <w:spacing w:val="-1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mentioned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here: </w:t>
      </w:r>
    </w:p>
    <w:tbl>
      <w:tblPr>
        <w:tblStyle w:val="TableGrid"/>
        <w:tblW w:w="8910" w:type="dxa"/>
        <w:jc w:val="start"/>
        <w:tblInd w:w="55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%affirmComments%</w:t>
            </w:r>
          </w:p>
        </w:tc>
      </w:tr>
    </w:tbl>
    <w:p>
      <w:pPr>
        <w:pStyle w:val="TableParagraph"/>
        <w:overflowPunct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</w:t>
        <w:tab/>
        <w:tab/>
        <w:t>:</w:t>
        <w:tab/>
        <w:tab/>
        <w:t>%affirmName%</w:t>
      </w:r>
    </w:p>
    <w:p>
      <w:pPr>
        <w:pStyle w:val="TableParagraph"/>
        <w:overflowPunct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Designation</w:t>
        <w:tab/>
        <w:t>:</w:t>
        <w:tab/>
        <w:t xml:space="preserve"> </w:t>
        <w:tab/>
        <w:t>%affirmDesignation%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overflowPunct w:val="true"/>
        <w:ind w:end="103" w:hanging="0"/>
        <w:jc w:val="center"/>
        <w:rPr>
          <w:u w:val="none"/>
        </w:rPr>
      </w:pPr>
      <w:r>
        <w:rPr>
          <w:u w:val="none"/>
        </w:rPr>
      </w:r>
      <w:r>
        <w:br w:type="page"/>
      </w:r>
    </w:p>
    <w:p>
      <w:pPr>
        <w:pStyle w:val="Heading2"/>
        <w:overflowPunct w:val="true"/>
        <w:ind w:end="103" w:hanging="0"/>
        <w:jc w:val="center"/>
        <w:rPr>
          <w:b w:val="false"/>
          <w:b w:val="false"/>
          <w:bCs w:val="false"/>
          <w:u w:val="none"/>
        </w:rPr>
      </w:pPr>
      <w:r>
        <w:rPr>
          <w:u w:val="none"/>
        </w:rPr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</w:t>
      </w:r>
    </w:p>
    <w:p>
      <w:pPr>
        <w:pStyle w:val="TextBody"/>
        <w:overflowPunct w:val="true"/>
        <w:spacing w:before="1" w:after="0"/>
        <w:ind w:start="0" w:hanging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overflowPunct w:val="true"/>
        <w:ind w:start="220" w:end="393" w:hanging="0"/>
        <w:rPr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at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financial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year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(for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whole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financial</w:t>
      </w:r>
      <w:r>
        <w:rPr>
          <w:b/>
          <w:bCs/>
          <w:spacing w:val="54"/>
          <w:w w:val="99"/>
        </w:rPr>
        <w:t xml:space="preserve"> </w:t>
      </w:r>
      <w:r>
        <w:rPr>
          <w:b/>
          <w:bCs/>
          <w:spacing w:val="-1"/>
          <w:u w:val="thick"/>
        </w:rPr>
        <w:t>year)</w:t>
      </w:r>
    </w:p>
    <w:p>
      <w:pPr>
        <w:pStyle w:val="TextBody"/>
        <w:overflowPunct w:val="true"/>
        <w:spacing w:before="5" w:after="0"/>
        <w:ind w:start="0" w:hanging="0"/>
        <w:rPr>
          <w:b/>
          <w:b/>
          <w:bCs/>
        </w:rPr>
      </w:pPr>
      <w:r>
        <w:rPr>
          <w:b/>
          <w:bCs/>
        </w:rPr>
      </w:r>
    </w:p>
    <w:tbl>
      <w:tblPr>
        <w:tblW w:w="9640" w:type="dxa"/>
        <w:jc w:val="start"/>
        <w:tblInd w:w="-137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3969"/>
        <w:gridCol w:w="347"/>
        <w:gridCol w:w="929"/>
        <w:gridCol w:w="993"/>
        <w:gridCol w:w="1133"/>
        <w:gridCol w:w="284"/>
        <w:gridCol w:w="1984"/>
      </w:tblGrid>
      <w:tr>
        <w:trPr>
          <w:trHeight w:val="240" w:hRule="exact"/>
        </w:trPr>
        <w:tc>
          <w:tcPr>
            <w:tcW w:w="963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I.</w:t>
            </w:r>
            <w:r>
              <w:rPr>
                <w:rFonts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Disclosure</w:t>
            </w:r>
            <w:r>
              <w:rPr>
                <w:rFonts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on</w:t>
            </w:r>
            <w:r>
              <w:rPr>
                <w:rFonts w:cs="Arial"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website</w:t>
            </w:r>
            <w:r>
              <w:rPr>
                <w:rFonts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in</w:t>
            </w:r>
            <w:r>
              <w:rPr>
                <w:rFonts w:cs="Arial"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1"/>
                <w:sz w:val="20"/>
                <w:szCs w:val="20"/>
              </w:rPr>
              <w:t>terms</w:t>
            </w:r>
            <w:r>
              <w:rPr>
                <w:rFonts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of</w:t>
            </w:r>
            <w:r>
              <w:rPr>
                <w:rFonts w:cs="Arial" w:ascii="Arial" w:hAnsi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Listing</w:t>
            </w:r>
            <w:r>
              <w:rPr>
                <w:rFonts w:cs="Arial"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Regulations</w:t>
            </w:r>
          </w:p>
        </w:tc>
      </w:tr>
      <w:tr>
        <w:trPr>
          <w:trHeight w:val="47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cs="Arial" w:ascii="Arial" w:hAnsi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/>
            </w:pPr>
            <w:r>
              <w:rPr/>
              <w:t>Company Remark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/>
            </w:pPr>
            <w:r>
              <w:rPr/>
              <w:t>Website</w:t>
            </w:r>
          </w:p>
        </w:tc>
      </w:tr>
      <w:tr>
        <w:trPr>
          <w:trHeight w:val="47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232323"/>
                <w:sz w:val="18"/>
                <w:szCs w:val="18"/>
              </w:rPr>
              <w:t>As per regulation 46(2) of the LODR: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36" w:hanging="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/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Details</w:t>
            </w:r>
            <w:r>
              <w:rPr>
                <w:rFonts w:cs="Arial"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of</w:t>
            </w:r>
            <w:r>
              <w:rPr>
                <w:rFonts w:cs="Arial"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business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Terms and conditions of appointment of independent directors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Composition of various committees of board of directors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Code of conduct of board of directors and senior management personnel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Details of establishment of vigil mechanism/ Whistle Blower policy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Criteria of making payments to non-executive directors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Policy on dealing with related party transactions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1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Policy for determining ‘material’ subsidiaries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Details of familiarization programs imparted to independent directors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47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Email address for grievance redressal and other relevant details entity who are responsible for assisting and handling investor grievances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Contact information of the designated officials of the listed entity who are responsible for assisting and handling investor grievances other relevant details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Financial results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Shareholding pattern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468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Details of agreements entered into with the media companies and/or their associates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468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Schedule of analyst or institutional investor meet and presentations madeby the listed entity to analysts or institutional investors simultaneously withsubmission to stock exchange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New name and the old name of the listed entity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Not Applicable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Advertisements as per regulation 47 (1)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Credit rating or revision in credit rating obtained by the entity for all itsoutstanding instruments obtained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Separate audited financial statements of each subsidiary of the listed entity in respect of a relevant financial year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/>
              <w:ind w:start="102" w:hanging="0"/>
              <w:rPr>
                <w:rFonts w:ascii="Arial" w:hAnsi="Arial" w:cs="Arial"/>
                <w:b/>
                <w:b/>
                <w:color w:val="232323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232323"/>
                <w:sz w:val="18"/>
                <w:szCs w:val="18"/>
              </w:rPr>
              <w:t>As per other regulations of the LODR: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5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Whether company has provided information under separate section on its website as per Regulation 46(2)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Materiality Policy as per Regulation 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www.aspinwall.in</w:t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Dividend Distribution policy as per Regulation 43A (as applicable)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Not Applicable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/>
              <w:ind w:start="102" w:hanging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spacing w:val="-1"/>
                <w:sz w:val="20"/>
                <w:szCs w:val="20"/>
              </w:rPr>
              <w:t>It is certified that these contents on the website of the listed entity are correct.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0" w:hRule="exact"/>
        </w:trPr>
        <w:tc>
          <w:tcPr>
            <w:tcW w:w="9639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</w:t>
            </w:r>
            <w:r>
              <w:rPr>
                <w:rFonts w:cs="Arial"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1"/>
                <w:sz w:val="20"/>
                <w:szCs w:val="20"/>
              </w:rPr>
              <w:t>Annual</w:t>
            </w:r>
            <w:r>
              <w:rPr>
                <w:rFonts w:cs="Arial"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-1"/>
                <w:sz w:val="20"/>
                <w:szCs w:val="20"/>
              </w:rPr>
              <w:t>Affirmations</w:t>
            </w:r>
          </w:p>
        </w:tc>
      </w:tr>
      <w:tr>
        <w:trPr>
          <w:trHeight w:val="65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9"/>
              <w:ind w:start="1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Particulars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9"/>
              <w:ind w:start="1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Regulation</w:t>
            </w:r>
            <w:r>
              <w:rPr>
                <w:rFonts w:cs="Arial" w:ascii="Arial" w:hAnsi="Arial"/>
                <w:b/>
                <w:bCs/>
                <w:i/>
                <w:iCs/>
                <w:spacing w:val="-1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6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cs="Arial" w:ascii="Arial" w:hAnsi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676" w:hanging="0"/>
              <w:rPr/>
            </w:pPr>
            <w:r>
              <w:rPr/>
              <w:t>Company Remark</w:t>
            </w:r>
          </w:p>
        </w:tc>
      </w:tr>
      <w:tr>
        <w:trPr>
          <w:trHeight w:val="70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Independent director(s) have been appointed in terms of specified criteria of ‘independence’ and/or ‘eligibility’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16(1)(b) &amp; 25(6)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55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Board composition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17(1), 17(1A) &amp; 17(1B)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Meeting of Board of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Quorum of Board meeting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17(2A)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Review of Compliance Reports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11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Plans for orderly succession for appointments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Code of Conduct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17(5)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Fees/compensation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Minimum Information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17(7)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Compliance Certificate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17(8)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Risk Assessment &amp; Management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Performance Evaluation of Independent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17(10)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39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Recommendation of Board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17(11)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Maximum number of directorship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4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17A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Composition of Audit 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18(1)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6"/>
              <w:ind w:start="102" w:hanging="0"/>
              <w:rPr/>
            </w:pPr>
            <w:r>
              <w:rPr>
                <w:rFonts w:cs="Arial" w:ascii="Arial" w:hAnsi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cs="Arial" w:ascii="Arial" w:hAnsi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of</w:t>
            </w:r>
            <w:r>
              <w:rPr>
                <w:rFonts w:cs="Arial" w:ascii="Arial" w:hAnsi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cs="Arial" w:ascii="Arial" w:hAnsi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18(2)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228" w:before="1" w:after="0"/>
              <w:ind w:start="102" w:end="165" w:hanging="0"/>
              <w:rPr/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Composition</w:t>
            </w:r>
            <w:r>
              <w:rPr>
                <w:rFonts w:cs="Arial" w:ascii="Arial" w:hAnsi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of</w:t>
            </w:r>
            <w:r>
              <w:rPr>
                <w:rFonts w:cs="Arial" w:ascii="Arial" w:hAnsi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nomination</w:t>
            </w:r>
            <w:r>
              <w:rPr>
                <w:rFonts w:cs="Arial" w:ascii="Arial" w:hAnsi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&amp;</w:t>
            </w:r>
            <w:r>
              <w:rPr>
                <w:rFonts w:cs="Arial" w:ascii="Arial" w:hAnsi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remuneration</w:t>
            </w:r>
            <w:r>
              <w:rPr>
                <w:rFonts w:cs="Arial" w:ascii="Arial" w:hAnsi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19(1) &amp; 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Quorum of Nomination and Remuneration Committee meeting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19(2A)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Meeting of nomination &amp; remuneration 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19(3A)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40" w:hanging="0"/>
              <w:rPr/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Composition</w:t>
            </w:r>
            <w:r>
              <w:rPr>
                <w:rFonts w:cs="Arial" w:ascii="Arial" w:hAnsi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of</w:t>
            </w:r>
            <w:r>
              <w:rPr>
                <w:rFonts w:cs="Arial" w:ascii="Arial" w:hAnsi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Stakeholder</w:t>
            </w:r>
            <w:r>
              <w:rPr>
                <w:rFonts w:cs="Arial" w:ascii="Arial" w:hAnsi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pacing w:val="-1"/>
                <w:sz w:val="20"/>
                <w:szCs w:val="20"/>
              </w:rPr>
              <w:t>Relationship</w:t>
            </w:r>
            <w:r>
              <w:rPr>
                <w:rFonts w:cs="Arial" w:ascii="Arial" w:hAnsi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20(1), 20(2) and 20(2A)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Meeting of stakeholder relationship 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20(3A)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Composition and role of risk management 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21(1),(2),(3),(4)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Meeting of Risk Management Committee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22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Vigil Mechanism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Policy for related party Transaction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23(1),(1A),(5),(6),(7) &amp; (8)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Prior or Omnibus approval of Audit Committee for all related party transactions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23(2), 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Approval for material related party transactions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23(4)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Not Applicable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Disclosure of related party transactions on consolidated basis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23(9)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Composition of Board of Directors of unlisted material Subsidiary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24(1)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Not Applicable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Other Corporate Governance requirements with respect to subsidiary of listed entity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24(2),(3),(4),(5) &amp; 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Annual Secretarial Compliance Report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24(A)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Alternate Director to Independent Director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25(1)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Not Applicable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68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Maximum Tenure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br/>
              <w:t>25(2)</w:t>
            </w:r>
          </w:p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Meeting of independent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25(3) &amp; 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Familiarization of independent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25(7)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Declaration from Independent Director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25(8) &amp; 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D &amp; O Insurance for Independent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25(10)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24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Memberships in Committees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26(1)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93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Affirmation with compliance to code of conduct from members of Board of Directors and Senior management personnel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26(3)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1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Disclosure of Shareholding by Non- Executive Directors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26(4)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  <w:tr>
        <w:trPr>
          <w:trHeight w:val="470" w:hRule="exact"/>
        </w:trPr>
        <w:tc>
          <w:tcPr>
            <w:tcW w:w="431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434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Policy with respect to Obligations of directors and senior management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2" w:end="367" w:hanging="0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26(2) &amp; 26(5)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Yes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</w:tr>
    </w:tbl>
    <w:p>
      <w:pPr>
        <w:pStyle w:val="TableParagraph"/>
        <w:overflowPunct w:val="true"/>
        <w:spacing w:lineRule="exact" w:line="226"/>
        <w:rPr>
          <w:rFonts w:ascii="Arial" w:hAnsi="Arial" w:cs="Arial"/>
          <w:b/>
          <w:b/>
          <w:bCs/>
          <w:spacing w:val="-1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</w:r>
    </w:p>
    <w:tbl>
      <w:tblPr>
        <w:tblStyle w:val="TableGrid"/>
        <w:tblW w:w="95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235"/>
        <w:gridCol w:w="7340"/>
      </w:tblGrid>
      <w:tr>
        <w:trPr/>
        <w:tc>
          <w:tcPr>
            <w:tcW w:w="2235" w:type="dxa"/>
            <w:tcBorders/>
          </w:tcPr>
          <w:p>
            <w:pPr>
              <w:pStyle w:val="TableParagraph"/>
              <w:widowControl w:val="false"/>
              <w:overflowPunct w:val="true"/>
              <w:spacing w:lineRule="exact" w:line="226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-1"/>
                <w:kern w:val="0"/>
                <w:sz w:val="20"/>
                <w:szCs w:val="20"/>
                <w:lang w:val="en-US" w:eastAsia="en-US" w:bidi="ar-SA"/>
              </w:rPr>
              <w:t>Other Information</w:t>
            </w:r>
          </w:p>
        </w:tc>
        <w:tc>
          <w:tcPr>
            <w:tcW w:w="7340" w:type="dxa"/>
            <w:tcBorders/>
          </w:tcPr>
          <w:p>
            <w:pPr>
              <w:pStyle w:val="TableParagraph"/>
              <w:widowControl w:val="false"/>
              <w:overflowPunct w:val="true"/>
              <w:spacing w:lineRule="exact" w:line="226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-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TableParagraph"/>
        <w:overflowPunct w:val="true"/>
        <w:spacing w:lineRule="exact" w:line="226"/>
        <w:rPr>
          <w:rFonts w:ascii="Arial" w:hAnsi="Arial" w:cs="Arial"/>
          <w:b/>
          <w:b/>
          <w:bCs/>
          <w:spacing w:val="-1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</w:r>
    </w:p>
    <w:p>
      <w:pPr>
        <w:pStyle w:val="TableParagraph"/>
        <w:overflowPunct w:val="true"/>
        <w:spacing w:lineRule="exact" w:line="226"/>
        <w:rPr>
          <w:rFonts w:ascii="Arial" w:hAnsi="Arial" w:cs="Arial"/>
          <w:b/>
          <w:b/>
          <w:bCs/>
          <w:spacing w:val="-1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</w:r>
    </w:p>
    <w:p>
      <w:pPr>
        <w:pStyle w:val="TableParagraph"/>
        <w:overflowPunct w:val="true"/>
        <w:spacing w:lineRule="exact" w:line="22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pacing w:val="-1"/>
          <w:sz w:val="20"/>
          <w:szCs w:val="20"/>
        </w:rPr>
        <w:t>III</w:t>
      </w:r>
      <w:r>
        <w:rPr>
          <w:rFonts w:cs="Arial"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pacing w:val="-1"/>
          <w:sz w:val="20"/>
          <w:szCs w:val="20"/>
        </w:rPr>
        <w:t>Affirmations:</w:t>
      </w:r>
    </w:p>
    <w:p>
      <w:pPr>
        <w:pStyle w:val="TableParagraph"/>
        <w:overflowPunct w:val="true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Listed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Entity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has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approved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Material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Subsidiary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Policy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and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Corporate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Governance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</w:t>
      </w:r>
      <w:r>
        <w:rPr>
          <w:rFonts w:cs="Arial" w:ascii="Arial" w:hAnsi="Arial"/>
          <w:spacing w:val="46"/>
          <w:w w:val="9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with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respect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subsidiary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Listed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Entity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have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complied. </w:t>
      </w:r>
      <w:r>
        <w:rPr>
          <w:rFonts w:cs="Arial" w:ascii="Arial" w:hAnsi="Arial"/>
          <w:b/>
          <w:sz w:val="20"/>
          <w:szCs w:val="20"/>
        </w:rPr>
        <w:t>- Yes</w:t>
      </w:r>
    </w:p>
    <w:tbl>
      <w:tblPr>
        <w:tblStyle w:val="TableGrid"/>
        <w:tblW w:w="95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235"/>
        <w:gridCol w:w="7340"/>
      </w:tblGrid>
      <w:tr>
        <w:trPr/>
        <w:tc>
          <w:tcPr>
            <w:tcW w:w="2235" w:type="dxa"/>
            <w:tcBorders/>
          </w:tcPr>
          <w:p>
            <w:pPr>
              <w:pStyle w:val="TableParagraph"/>
              <w:widowControl w:val="false"/>
              <w:overflowPunct w:val="true"/>
              <w:spacing w:lineRule="exact" w:line="226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-1"/>
                <w:kern w:val="0"/>
                <w:sz w:val="20"/>
                <w:szCs w:val="20"/>
                <w:lang w:val="en-US" w:eastAsia="en-US" w:bidi="ar-SA"/>
              </w:rPr>
              <w:t>Other Information</w:t>
            </w:r>
          </w:p>
        </w:tc>
        <w:tc>
          <w:tcPr>
            <w:tcW w:w="7340" w:type="dxa"/>
            <w:tcBorders/>
          </w:tcPr>
          <w:p>
            <w:pPr>
              <w:pStyle w:val="TableParagraph"/>
              <w:widowControl w:val="false"/>
              <w:overflowPunct w:val="true"/>
              <w:spacing w:lineRule="exact" w:line="226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-1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ableParagraph"/>
        <w:overflowPunct w:val="true"/>
        <w:spacing w:before="6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</w:t>
      </w:r>
      <w:r>
        <w:rPr>
          <w:rFonts w:cs="Arial" w:ascii="Arial" w:hAnsi="Arial"/>
          <w:b/>
          <w:bCs/>
          <w:spacing w:val="-10"/>
          <w:sz w:val="20"/>
          <w:szCs w:val="20"/>
        </w:rPr>
        <w:t xml:space="preserve"> </w:t>
        <w:tab/>
        <w:tab/>
        <w:tab/>
        <w:t>:</w:t>
        <w:tab/>
        <w:t>Neeraj R Varma</w:t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Designation</w:t>
        <w:tab/>
        <w:tab/>
        <w:t>:</w:t>
        <w:tab/>
        <w:t>Company Secretary &amp; Compliance Officer</w:t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462" w:hanging="360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08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98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88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78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67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7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Roman"/>
      <w:lvlText w:val="%1."/>
      <w:lvlJc w:val="start"/>
      <w:pPr>
        <w:tabs>
          <w:tab w:val="num" w:pos="0"/>
        </w:tabs>
        <w:ind w:start="822" w:hanging="72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902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622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42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062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782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02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222" w:hanging="180"/>
      </w:pPr>
    </w:lvl>
  </w:abstractNum>
  <w:abstractNum w:abstractNumId="4">
    <w:lvl w:ilvl="0">
      <w:start w:val="1"/>
      <w:numFmt w:val="lowerLetter"/>
      <w:lvlText w:val="%1."/>
      <w:lvlJc w:val="start"/>
      <w:pPr>
        <w:tabs>
          <w:tab w:val="num" w:pos="0"/>
        </w:tabs>
        <w:ind w:start="462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902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622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42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062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782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02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222" w:hanging="180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false"/>
      <w:spacing w:lineRule="auto" w:line="240" w:before="74" w:after="0"/>
      <w:outlineLvl w:val="1"/>
    </w:pPr>
    <w:rPr>
      <w:rFonts w:ascii="Arial" w:hAnsi="Arial" w:eastAsia="" w:cs="Arial" w:eastAsiaTheme="minorEastAsia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854377"/>
    <w:rPr>
      <w:rFonts w:ascii="Arial" w:hAnsi="Arial" w:eastAsia="" w:cs="Arial" w:eastAsiaTheme="minorEastAsia"/>
      <w:b/>
      <w:bCs/>
      <w:sz w:val="20"/>
      <w:szCs w:val="2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854377"/>
    <w:rPr>
      <w:rFonts w:ascii="Arial" w:hAnsi="Arial" w:eastAsia="" w:cs="Arial" w:eastAsiaTheme="minorEastAsia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854377"/>
    <w:pPr>
      <w:widowControl w:val="false"/>
      <w:spacing w:lineRule="auto" w:line="240" w:before="0" w:after="0"/>
      <w:ind w:start="462" w:hanging="360"/>
    </w:pPr>
    <w:rPr>
      <w:rFonts w:ascii="Arial" w:hAnsi="Arial" w:eastAsia="" w:cs="Arial" w:eastAsiaTheme="minorEastAsia"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54377"/>
    <w:pPr>
      <w:spacing w:before="0" w:after="200"/>
      <w:ind w:star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7272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3573-58BE-4E9D-8DDD-1B201A2B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Application>LibreOffice/7.0.6.2$Windows_x86 LibreOffice_project/144abb84a525d8e30c9dbbefa69cbbf2d8d4ae3b</Application>
  <AppVersion>15.0000</AppVersion>
  <Pages>11</Pages>
  <Words>1554</Words>
  <Characters>9380</Characters>
  <CharactersWithSpaces>10393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2016-02-16T10:00:00Z</dcterms:created>
  <dc:creator>Jaynil Patel (IT\ES)</dc:creator>
  <dc:description/>
  <dc:language>en-US</dc:language>
  <cp:lastModifiedBy>Shulabha Kumari</cp:lastModifiedBy>
  <dcterms:modified xsi:type="dcterms:W3CDTF">2019-12-16T06:33:00Z</dcterms:modified>
  <cp:revision>876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